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574415" cy="1093470"/>
            <wp:effectExtent l="0" t="0" r="6985" b="1143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4415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方正大黑简体" w:cs="Times New Roman"/>
          <w:spacing w:val="-20"/>
          <w:w w:val="85"/>
          <w:kern w:val="0"/>
          <w:sz w:val="52"/>
          <w:szCs w:val="52"/>
        </w:rPr>
      </w:pPr>
    </w:p>
    <w:p>
      <w:pPr>
        <w:jc w:val="center"/>
        <w:rPr>
          <w:rFonts w:hint="default" w:ascii="Times New Roman" w:hAnsi="Times New Roman" w:eastAsia="方正大黑简体" w:cs="Times New Roman"/>
          <w:spacing w:val="-20"/>
          <w:w w:val="85"/>
          <w:kern w:val="0"/>
          <w:sz w:val="52"/>
          <w:szCs w:val="52"/>
        </w:rPr>
      </w:pPr>
    </w:p>
    <w:p>
      <w:pPr>
        <w:jc w:val="center"/>
        <w:rPr>
          <w:rFonts w:hint="default" w:ascii="Times New Roman" w:hAnsi="Times New Roman" w:cs="Times New Roman"/>
          <w:u w:val="single"/>
        </w:rPr>
      </w:pP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  <w:u w:val="single"/>
        </w:rPr>
        <w:t xml:space="preserve">                       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学院</w:t>
      </w:r>
    </w:p>
    <w:p>
      <w:pPr>
        <w:spacing w:line="1100" w:lineRule="exact"/>
        <w:jc w:val="center"/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</w:pP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20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  <w:lang w:val="en-US" w:eastAsia="zh-CN"/>
        </w:rPr>
        <w:t>2</w:t>
      </w:r>
      <w:r>
        <w:rPr>
          <w:rFonts w:hint="eastAsia" w:eastAsia="方正大黑简体" w:cs="Times New Roman"/>
          <w:spacing w:val="-20"/>
          <w:kern w:val="0"/>
          <w:sz w:val="52"/>
          <w:szCs w:val="52"/>
          <w:lang w:val="en-US" w:eastAsia="zh-CN"/>
        </w:rPr>
        <w:t>3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-202</w:t>
      </w:r>
      <w:r>
        <w:rPr>
          <w:rFonts w:hint="eastAsia" w:eastAsia="方正大黑简体" w:cs="Times New Roman"/>
          <w:spacing w:val="-20"/>
          <w:kern w:val="0"/>
          <w:sz w:val="52"/>
          <w:szCs w:val="52"/>
          <w:lang w:val="en-US" w:eastAsia="zh-CN"/>
        </w:rPr>
        <w:t>4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学年本科教学质量报告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both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tabs>
          <w:tab w:val="center" w:pos="4535"/>
          <w:tab w:val="left" w:pos="6375"/>
        </w:tabs>
        <w:jc w:val="left"/>
        <w:rPr>
          <w:rFonts w:hint="default" w:ascii="Times New Roman" w:hAnsi="Times New Roman" w:cs="Times New Roman"/>
          <w:b/>
          <w:kern w:val="0"/>
          <w:sz w:val="36"/>
          <w:szCs w:val="36"/>
        </w:rPr>
      </w:pP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ab/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二</w:t>
      </w:r>
      <w:r>
        <w:rPr>
          <w:rFonts w:hint="eastAsia" w:ascii="仿宋_GB2312" w:hAnsi="仿宋_GB2312" w:eastAsia="仿宋_GB2312" w:cs="仿宋_GB2312"/>
          <w:b/>
          <w:kern w:val="0"/>
          <w:sz w:val="36"/>
          <w:szCs w:val="36"/>
        </w:rPr>
        <w:t>○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二</w:t>
      </w:r>
      <w:r>
        <w:rPr>
          <w:rFonts w:hint="eastAsia" w:cs="Times New Roman"/>
          <w:b/>
          <w:kern w:val="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年   月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ab/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napToGrid w:val="0"/>
        <w:spacing w:line="400" w:lineRule="exact"/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u w:color="000000"/>
        </w:rPr>
      </w:pPr>
    </w:p>
    <w:p>
      <w:pPr>
        <w:snapToGrid w:val="0"/>
        <w:spacing w:line="400" w:lineRule="exact"/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u w:color="000000"/>
        </w:rPr>
        <w:t>说明：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1.《学院本科教学质量报告》是对学院上一学年教育教学状况的全面总结，应紧紧围绕本科人才培养工作核心，展现学院在本科教学尤其是加强一流本科专业和一流本科课程，让专业特起来、课程优起来、教师强起来、学生忙起来、管理严起来、效果实起来，形成高水平人才培养体系方面的新思路、新举措、新成果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2.本目录供参考，原则上一级目录不予变动，二级目录请学院参照《关于做好湖州学院20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  <w:lang w:val="en-US" w:eastAsia="zh-CN"/>
        </w:rPr>
        <w:t>2</w:t>
      </w:r>
      <w:r>
        <w:rPr>
          <w:rFonts w:hint="eastAsia" w:cs="Times New Roman" w:eastAsiaTheme="minorEastAsia"/>
          <w:bCs/>
          <w:color w:val="000000"/>
          <w:sz w:val="24"/>
          <w:u w:color="000000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－202</w:t>
      </w:r>
      <w:r>
        <w:rPr>
          <w:rFonts w:hint="eastAsia" w:cs="Times New Roman" w:eastAsiaTheme="minorEastAsia"/>
          <w:bCs/>
          <w:color w:val="000000"/>
          <w:sz w:val="24"/>
          <w:u w:color="000000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学年&lt;本科教学质量报告&gt;编制工作的通知》中内容要求，根据学院实际情况进行删减。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3.《学院本科教学质量报告》要求简洁精练、重点突出，尽量用数据、图表说话，字数控制在3000字以内。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4.格式要求：</w:t>
      </w:r>
      <w:bookmarkStart w:id="0" w:name="_GoBack"/>
      <w:bookmarkEnd w:id="0"/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（1）一级标题：黑体小三顶左，单倍行距。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（2）二级标题：黑体四号顶左，单倍行距。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（3）三级标题：黑体小四顶左，单倍行距。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（4）段落文字：宋体小四，两端对齐书写，段落首行左缩进2个汉字符。行距20磅。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（5）表格：表名置于表的上方，宋体五号居中，表格内文字为宋体，大小根据表的内容自行调整。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（6）图：图名置于图的下方，宋体五号居中，单倍行距。</w:t>
      </w: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>
      <w:pPr>
        <w:rPr>
          <w:rFonts w:hint="default" w:ascii="Times New Roman" w:hAnsi="Times New Roman" w:cs="Times New Roman"/>
        </w:rPr>
      </w:pPr>
    </w:p>
    <w:p>
      <w:pPr>
        <w:adjustRightInd w:val="0"/>
        <w:snapToGrid w:val="0"/>
        <w:spacing w:line="500" w:lineRule="exact"/>
        <w:jc w:val="center"/>
        <w:rPr>
          <w:rFonts w:hint="default" w:ascii="Times New Roman" w:hAnsi="Times New Roman" w:eastAsia="方正大标宋简体" w:cs="Times New Roman"/>
          <w:bCs/>
          <w:kern w:val="0"/>
          <w:sz w:val="48"/>
          <w:szCs w:val="48"/>
        </w:rPr>
      </w:pPr>
      <w:r>
        <w:rPr>
          <w:rFonts w:hint="default" w:ascii="Times New Roman" w:hAnsi="Times New Roman" w:eastAsia="方正大标宋简体" w:cs="Times New Roman"/>
          <w:bCs/>
          <w:kern w:val="0"/>
          <w:sz w:val="48"/>
          <w:szCs w:val="48"/>
        </w:rPr>
        <w:t>目     录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10"/>
        <w:numPr>
          <w:ilvl w:val="0"/>
          <w:numId w:val="0"/>
        </w:numPr>
        <w:adjustRightInd w:val="0"/>
        <w:snapToGrid w:val="0"/>
        <w:spacing w:line="480" w:lineRule="exact"/>
        <w:ind w:leftChars="0"/>
        <w:jc w:val="left"/>
        <w:rPr>
          <w:rFonts w:hint="default" w:ascii="Times New Roman" w:hAnsi="Times New Roman" w:eastAsia="黑体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Cs/>
          <w:kern w:val="0"/>
          <w:sz w:val="24"/>
        </w:rPr>
        <w:t>本科教育基本情况</w:t>
      </w:r>
    </w:p>
    <w:p>
      <w:pPr>
        <w:pStyle w:val="10"/>
        <w:adjustRightInd w:val="0"/>
        <w:snapToGrid w:val="0"/>
        <w:spacing w:line="480" w:lineRule="exact"/>
        <w:ind w:left="480" w:firstLine="0" w:firstLineChars="0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二、师资与教学条件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三、教学建设与改革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四、专业培养能力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五、质量保障体系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六、学生学习效果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七、特色发展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八、需要解决的问题</w:t>
      </w:r>
    </w:p>
    <w:p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>
      <w:pPr>
        <w:jc w:val="left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5C677BF-5A57-45A7-927B-C0F493A83B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E65BF54-B3DC-4891-8828-B08B7ABC434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6BB8BB7-E57F-4C5C-9992-DA0DBBA13F5F}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7C9389A1-4D92-489A-8AB4-EDA1014D5BE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gxNWYxNmY2NDc5YjM0NWJmNWVjZmY4YTliMTZkMmMifQ=="/>
  </w:docVars>
  <w:rsids>
    <w:rsidRoot w:val="00B3530E"/>
    <w:rsid w:val="000A17A2"/>
    <w:rsid w:val="001D54D4"/>
    <w:rsid w:val="001E76D9"/>
    <w:rsid w:val="001F68A9"/>
    <w:rsid w:val="00262FCB"/>
    <w:rsid w:val="00275E15"/>
    <w:rsid w:val="004F7BD8"/>
    <w:rsid w:val="0072752E"/>
    <w:rsid w:val="00785F75"/>
    <w:rsid w:val="008941DC"/>
    <w:rsid w:val="00955D1A"/>
    <w:rsid w:val="00A547EC"/>
    <w:rsid w:val="00A663FF"/>
    <w:rsid w:val="00B1456E"/>
    <w:rsid w:val="00B3530E"/>
    <w:rsid w:val="00BB70D5"/>
    <w:rsid w:val="00C64A1B"/>
    <w:rsid w:val="144B0DBB"/>
    <w:rsid w:val="28757F14"/>
    <w:rsid w:val="442D5875"/>
    <w:rsid w:val="52344624"/>
    <w:rsid w:val="545F03BE"/>
    <w:rsid w:val="59BF0E0D"/>
    <w:rsid w:val="6F4C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539</Words>
  <Characters>569</Characters>
  <Lines>5</Lines>
  <Paragraphs>1</Paragraphs>
  <TotalTime>1</TotalTime>
  <ScaleCrop>false</ScaleCrop>
  <LinksUpToDate>false</LinksUpToDate>
  <CharactersWithSpaces>602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2018-07-04T09:26:00Z</dcterms:created>
  <dc:creator>PCSY</dc:creator>
  <cp:lastModifiedBy>wps1366077710</cp:lastModifiedBy>
  <dcterms:modified xsi:type="dcterms:W3CDTF">2024-06-24T02:17:33Z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F9876388EEAB46399FE1226D8DF42788</vt:lpwstr>
  </property>
</Properties>
</file>